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110"/>
      </w:tblGrid>
      <w:tr w:rsidR="001D5D39" w14:paraId="0E255F78" w14:textId="77777777" w:rsidTr="001D5D39">
        <w:tc>
          <w:tcPr>
            <w:tcW w:w="3936" w:type="dxa"/>
          </w:tcPr>
          <w:p w14:paraId="3E9F730B" w14:textId="22445F31" w:rsidR="001D5D39" w:rsidRPr="001D5D39" w:rsidRDefault="001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14:paraId="060D4BA2" w14:textId="7CD1A1E5" w:rsidR="001D5D39" w:rsidRPr="001D5D39" w:rsidRDefault="001D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B4923" w14:textId="77777777" w:rsidR="001D5D39" w:rsidRPr="001D5D39" w:rsidRDefault="001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Индустриальный эксперт</w:t>
            </w:r>
          </w:p>
          <w:p w14:paraId="4EB88072" w14:textId="78AD2E43" w:rsidR="001D5D39" w:rsidRPr="001D5D39" w:rsidRDefault="001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</w:t>
            </w:r>
            <w:r w:rsidRPr="001D5D39">
              <w:rPr>
                <w:rFonts w:ascii="Times New Roman" w:hAnsi="Times New Roman" w:cs="Times New Roman"/>
                <w:sz w:val="28"/>
                <w:szCs w:val="28"/>
              </w:rPr>
              <w:br/>
              <w:t>ООО «Салон мод «Соболь»</w:t>
            </w:r>
          </w:p>
          <w:p w14:paraId="32A0C7E8" w14:textId="77777777" w:rsidR="001D5D39" w:rsidRDefault="001D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 xml:space="preserve">__________ Н.Д.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Кашицына</w:t>
            </w:r>
            <w:proofErr w:type="spellEnd"/>
          </w:p>
          <w:p w14:paraId="3CDA435D" w14:textId="5D21D377" w:rsidR="001D5D39" w:rsidRPr="001D5D39" w:rsidRDefault="001D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39">
              <w:rPr>
                <w:rFonts w:ascii="Times New Roman" w:eastAsia="Arial Unicode MS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</w:tcPr>
          <w:p w14:paraId="1C571A7C" w14:textId="77777777" w:rsidR="001D5D39" w:rsidRPr="001D5D39" w:rsidRDefault="001D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ACC2E19" w14:textId="77777777" w:rsidR="001D5D39" w:rsidRPr="001D5D39" w:rsidRDefault="001D5D39" w:rsidP="001D5D3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eastAsia="Arial Unicode MS" w:hAnsi="Times New Roman" w:cs="Times New Roman"/>
                <w:sz w:val="28"/>
                <w:szCs w:val="28"/>
              </w:rPr>
              <w:t>УТВЕРЖДАЮ</w:t>
            </w:r>
          </w:p>
          <w:p w14:paraId="16115511" w14:textId="77777777" w:rsidR="001D5D39" w:rsidRPr="001D5D39" w:rsidRDefault="001D5D39" w:rsidP="001D5D39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</w:pPr>
          </w:p>
          <w:p w14:paraId="31F93ACD" w14:textId="77777777" w:rsidR="001D5D39" w:rsidRPr="001D5D39" w:rsidRDefault="001D5D39" w:rsidP="001D5D3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Менеджер компетенции                                  </w:t>
            </w:r>
          </w:p>
          <w:p w14:paraId="4151AB35" w14:textId="77777777" w:rsidR="001D5D39" w:rsidRPr="001D5D39" w:rsidRDefault="001D5D39" w:rsidP="001D5D3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7521D6D5" w14:textId="351E9D17" w:rsidR="001D5D39" w:rsidRPr="001D5D39" w:rsidRDefault="001D5D39" w:rsidP="001D5D3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1D5D39">
              <w:rPr>
                <w:rFonts w:ascii="Times New Roman" w:eastAsia="Arial Unicode MS" w:hAnsi="Times New Roman" w:cs="Times New Roman"/>
                <w:sz w:val="28"/>
                <w:szCs w:val="28"/>
              </w:rPr>
              <w:t>Э.Н. Борисова</w:t>
            </w:r>
          </w:p>
          <w:p w14:paraId="549FB667" w14:textId="1BD75FB3" w:rsidR="001D5D39" w:rsidRPr="001D5D39" w:rsidRDefault="001D5D39" w:rsidP="001D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3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</w:t>
            </w:r>
            <w:r w:rsidRPr="001D5D3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(подпись)</w:t>
            </w:r>
          </w:p>
        </w:tc>
      </w:tr>
    </w:tbl>
    <w:p w14:paraId="541F2F9A" w14:textId="5D9A8350" w:rsidR="0041526F" w:rsidRDefault="00816623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  <w:bookmarkStart w:id="0" w:name="_GoBack"/>
      <w:bookmarkEnd w:id="0"/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C14F9F2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D3A95" w:rsidRPr="00DD3A95">
        <w:rPr>
          <w:rFonts w:ascii="Times New Roman" w:hAnsi="Times New Roman" w:cs="Times New Roman"/>
          <w:sz w:val="72"/>
          <w:szCs w:val="72"/>
        </w:rPr>
        <w:t>БУХГАЛТЕРСКИЙ УЧЕТ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7ED33A0" w14:textId="77777777" w:rsidR="00B7694F" w:rsidRDefault="00B7694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725CBA6B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877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877FC" w:rsidRPr="005877FC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учет</w:t>
      </w:r>
      <w:r w:rsidR="005877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F7FA829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2E79A52" w:rsidR="00425FBC" w:rsidRPr="00154777" w:rsidRDefault="00425FBC" w:rsidP="00154777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777"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14:paraId="5C7A8359" w14:textId="77777777" w:rsidR="00DD3A95" w:rsidRPr="00DD3A95" w:rsidRDefault="00DD3A95" w:rsidP="008E2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компания и организация зависит от профессионалов бухгалтерского учета. Успешным бизнесом управляет финансовая информация. Никто не подготовлен или квалифицирован для производства, анализа и интерпретации финансовой информации лучше, чем бухгалтер. Бухгалтерский учет – это главный (</w:t>
      </w:r>
      <w:proofErr w:type="spellStart"/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внеконкурентный</w:t>
      </w:r>
      <w:proofErr w:type="spellEnd"/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источник информации</w:t>
      </w:r>
      <w:r w:rsidRPr="00DD3A95">
        <w:rPr>
          <w:rFonts w:ascii="Calibri" w:eastAsia="Calibri" w:hAnsi="Calibri" w:cs="Calibri"/>
          <w:lang w:eastAsia="ru-RU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положении организации, и никакая иная информационная система организации с этим в полной мере справиться не может.</w:t>
      </w:r>
    </w:p>
    <w:p w14:paraId="630DC43F" w14:textId="77777777" w:rsidR="00DD3A95" w:rsidRPr="00DD3A95" w:rsidRDefault="00DD3A95" w:rsidP="008E2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 технологические навыки становятся все более важными для бухгалтеров. Бухгалтерам необходимы знания и способность аккумулировать, анализировать финансовую информацию и преобразовывать эти результаты в инструменты прогнозирования.</w:t>
      </w:r>
    </w:p>
    <w:p w14:paraId="222E99B4" w14:textId="77777777" w:rsidR="00DD3A95" w:rsidRPr="00DD3A95" w:rsidRDefault="00DD3A95" w:rsidP="008E2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— это язык бизнеса, и компании ищут людей со знаниями и реальными навыками формирования финансовой отчетности, работы с правовой средой, оптимизации налогообложения организации.</w:t>
      </w:r>
      <w:r w:rsidRPr="00DD3A95">
        <w:rPr>
          <w:rFonts w:ascii="Arial" w:eastAsia="Calibri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становится развитие у бухгалтера навыков оценки рисков на стадии принятия управленческих экономических решений, что достигается развитием способностей аналитического мышления. </w:t>
      </w:r>
    </w:p>
    <w:p w14:paraId="70CB48AF" w14:textId="77777777" w:rsidR="00DD3A95" w:rsidRPr="00DD3A95" w:rsidRDefault="00DD3A95" w:rsidP="008E2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бухгалтера:</w:t>
      </w:r>
    </w:p>
    <w:p w14:paraId="41B0478D" w14:textId="77777777" w:rsidR="00DD3A95" w:rsidRPr="00DD3A95" w:rsidRDefault="00DD3A95" w:rsidP="008E2A45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Pr="00DD3A9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, регистрация,  обработка и систематизация информации; </w:t>
      </w:r>
    </w:p>
    <w:p w14:paraId="22B5CE4E" w14:textId="77777777" w:rsidR="00DD3A95" w:rsidRPr="00DD3A95" w:rsidRDefault="00DD3A95" w:rsidP="008E2A45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D3A9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количественная и качественная оценка, учет результатов работы организации,  направленный на выявление, предупреждение отклонений и недостатков, а также на их оперативное устранение;</w:t>
      </w:r>
    </w:p>
    <w:p w14:paraId="33B85742" w14:textId="77777777" w:rsidR="00DD3A95" w:rsidRPr="00DD3A95" w:rsidRDefault="00DD3A95" w:rsidP="008E2A45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D3A9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проверка финансовой и хозяйственной деятельности; </w:t>
      </w:r>
    </w:p>
    <w:p w14:paraId="41F85F69" w14:textId="77777777" w:rsidR="00DD3A95" w:rsidRPr="00DD3A95" w:rsidRDefault="00DD3A95" w:rsidP="008E2A45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D3A9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консультирование в сфере налогообложения, оптимизации налогов и помощь в решении налоговых споров; </w:t>
      </w:r>
    </w:p>
    <w:p w14:paraId="47E8D19A" w14:textId="77777777" w:rsidR="00DD3A95" w:rsidRPr="00DD3A95" w:rsidRDefault="00DD3A95" w:rsidP="008E2A45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DD3A9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анализ финансового состояния предприятия;</w:t>
      </w:r>
    </w:p>
    <w:p w14:paraId="49BDD0AB" w14:textId="77777777" w:rsidR="00DD3A95" w:rsidRPr="00DD3A95" w:rsidRDefault="00DD3A95" w:rsidP="008E2A45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95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экономический</w:t>
      </w:r>
      <w:r w:rsidRPr="00DD3A9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финансовый анализ деятельности организации для принятия управленческих решений.</w:t>
      </w:r>
    </w:p>
    <w:p w14:paraId="11FB1427" w14:textId="77777777" w:rsidR="00DD3A95" w:rsidRPr="00DD3A95" w:rsidRDefault="00DD3A95" w:rsidP="008E2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востребованным на рынке труда, бухгалтер должен обладать системным и стратегическим мышлением, уметь оценивать риски, просчитывать</w:t>
      </w:r>
      <w:r w:rsidRPr="00DD3A95">
        <w:rPr>
          <w:rFonts w:ascii="Calibri" w:eastAsia="Calibri" w:hAnsi="Calibri" w:cs="Calibri"/>
          <w:lang w:eastAsia="ru-RU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исходы различных вариантов решений, работать в условиях неопределенности, представлять информацию в доступной форме. В таком случае ведение бухгалтерского учета, как и формирование бухгалтерской (финансовой) отчетности, будет направлено не на отражение и интерпретацию прошлых событий, а дальнейшее прогнозирование, </w:t>
      </w:r>
      <w:r w:rsidRPr="00DD3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планирование, риск-менеджмент и создание оптимальной стратегии для компании.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6F4674E8" w14:textId="69C598EF" w:rsidR="00425FBC" w:rsidRPr="00425FBC" w:rsidRDefault="00425FBC" w:rsidP="008E2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8E2A4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D5F03B" w14:textId="2B05CA13" w:rsidR="00DD3A95" w:rsidRDefault="00DD3A95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95">
        <w:rPr>
          <w:rFonts w:ascii="Times New Roman" w:eastAsia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от 5 февраля 2018 г. N 69</w:t>
      </w:r>
    </w:p>
    <w:p w14:paraId="2BF4D982" w14:textId="77777777" w:rsidR="00B7694F" w:rsidRDefault="00B7694F" w:rsidP="00B7694F">
      <w:pPr>
        <w:tabs>
          <w:tab w:val="left" w:pos="567"/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FFCC88" w14:textId="77777777" w:rsidR="00425FBC" w:rsidRPr="00425FBC" w:rsidRDefault="00425FBC" w:rsidP="008E2A4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0F7A7C0C" w14:textId="3D237271" w:rsidR="00DD3A95" w:rsidRDefault="00DD3A95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2D">
        <w:rPr>
          <w:rFonts w:ascii="Times New Roman" w:eastAsia="Times New Roman" w:hAnsi="Times New Roman" w:cs="Times New Roman"/>
          <w:sz w:val="28"/>
          <w:szCs w:val="28"/>
        </w:rPr>
        <w:t>08.002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от 21 февраля 2019 года N 103н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68F59367" w14:textId="5F6C0519" w:rsidR="00DD3A95" w:rsidRDefault="00DD3A95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2D">
        <w:rPr>
          <w:rFonts w:ascii="Times New Roman" w:eastAsia="Times New Roman" w:hAnsi="Times New Roman" w:cs="Times New Roman"/>
          <w:sz w:val="28"/>
          <w:szCs w:val="28"/>
        </w:rPr>
        <w:t>08.0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BB162D">
        <w:rPr>
          <w:rFonts w:ascii="Times New Roman" w:eastAsia="Times New Roman" w:hAnsi="Times New Roman" w:cs="Times New Roman"/>
          <w:sz w:val="28"/>
          <w:szCs w:val="28"/>
        </w:rPr>
        <w:t xml:space="preserve"> Консультант по налогам и сборам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95">
        <w:rPr>
          <w:rFonts w:ascii="Times New Roman" w:eastAsia="Times New Roman" w:hAnsi="Times New Roman" w:cs="Times New Roman"/>
          <w:sz w:val="28"/>
          <w:szCs w:val="28"/>
        </w:rPr>
        <w:t>от 12.10.2021 № 722н</w:t>
      </w:r>
    </w:p>
    <w:p w14:paraId="6B491D66" w14:textId="77777777" w:rsidR="00B7694F" w:rsidRDefault="00B7694F" w:rsidP="00B7694F">
      <w:pPr>
        <w:tabs>
          <w:tab w:val="left" w:pos="567"/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629D9" w14:textId="77777777" w:rsidR="00425FBC" w:rsidRDefault="00425FBC" w:rsidP="008E2A4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07A9A45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Calibri" w:hAnsi="Times New Roman" w:cs="Times New Roman"/>
          <w:sz w:val="28"/>
          <w:szCs w:val="28"/>
        </w:rPr>
        <w:t xml:space="preserve">Выполняет работу </w:t>
      </w: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 и т.п.). </w:t>
      </w:r>
    </w:p>
    <w:p w14:paraId="4C2FC148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Участвует в разработке и осуществлении мероприятий, направленных на соблюдение финансовой дисциплины и рациональное использование ресурсов. </w:t>
      </w:r>
    </w:p>
    <w:p w14:paraId="092A2EF7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 и контроль первичной документации по соответствующим участкам бухгалтерского учета и подготавливает их к счетной обработке. </w:t>
      </w:r>
    </w:p>
    <w:p w14:paraId="0500A054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Отражает на счетах бухгалтерского учета операции, связанные с движением основных средств, товарно-материальных ценностей и денежных средств. </w:t>
      </w:r>
    </w:p>
    <w:p w14:paraId="75C51EBD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Составляет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предупреждению. </w:t>
      </w:r>
    </w:p>
    <w:p w14:paraId="7ADD1853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Производит начисление и перечисление налогов и сборов в федеральный, региональный и местный бюджеты, страховых взносов в </w:t>
      </w:r>
      <w:r w:rsidRPr="00B76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 </w:t>
      </w:r>
    </w:p>
    <w:p w14:paraId="5295F042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 </w:t>
      </w:r>
    </w:p>
    <w:p w14:paraId="6D99CEC2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 </w:t>
      </w:r>
    </w:p>
    <w:p w14:paraId="020BAE62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 </w:t>
      </w:r>
    </w:p>
    <w:p w14:paraId="103F927D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 </w:t>
      </w:r>
    </w:p>
    <w:p w14:paraId="3EACED9F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 </w:t>
      </w:r>
    </w:p>
    <w:p w14:paraId="00828331" w14:textId="7BBDE09D" w:rsidR="001731AF" w:rsidRDefault="001731AF" w:rsidP="001731A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AF">
        <w:rPr>
          <w:rFonts w:ascii="Times New Roman" w:eastAsia="Times New Roman" w:hAnsi="Times New Roman" w:cs="Times New Roman"/>
          <w:sz w:val="28"/>
          <w:szCs w:val="28"/>
        </w:rPr>
        <w:t>Ведет деловую переписку по вопросам, связанным с исполнением обязанностей по исчислению и уплате налогов, страховых взносов, сборов.</w:t>
      </w:r>
    </w:p>
    <w:p w14:paraId="29B782EE" w14:textId="77777777" w:rsidR="001731AF" w:rsidRPr="001731AF" w:rsidRDefault="001731AF" w:rsidP="001731A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AF">
        <w:rPr>
          <w:rFonts w:ascii="Times New Roman" w:eastAsia="Times New Roman" w:hAnsi="Times New Roman" w:cs="Times New Roman"/>
          <w:sz w:val="28"/>
          <w:szCs w:val="28"/>
        </w:rPr>
        <w:t>Консультирует по вопросам в сфере налогообложения, оптимизации налогов, принимает участие при  решении налоговых споров.</w:t>
      </w:r>
    </w:p>
    <w:p w14:paraId="3A1824FD" w14:textId="29EFAAF8" w:rsidR="008E2A45" w:rsidRPr="00B7694F" w:rsidRDefault="00B7694F" w:rsidP="001731A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>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14:paraId="44AD4464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 </w:t>
      </w:r>
    </w:p>
    <w:p w14:paraId="2888CCED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 </w:t>
      </w:r>
    </w:p>
    <w:p w14:paraId="2BB50A7A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 </w:t>
      </w:r>
    </w:p>
    <w:p w14:paraId="043D0756" w14:textId="77777777" w:rsidR="00B7694F" w:rsidRPr="00B7694F" w:rsidRDefault="00B7694F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>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14:paraId="0BCB5AA7" w14:textId="6141EC54" w:rsidR="0061010D" w:rsidRDefault="00B7694F" w:rsidP="0061010D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0D" w:rsidRPr="0061010D">
        <w:rPr>
          <w:rFonts w:ascii="Times New Roman" w:eastAsia="Times New Roman" w:hAnsi="Times New Roman" w:cs="Times New Roman"/>
          <w:sz w:val="28"/>
          <w:szCs w:val="28"/>
        </w:rPr>
        <w:t xml:space="preserve">Выполняет работы </w:t>
      </w:r>
      <w:r w:rsidR="006101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1010D" w:rsidRPr="0061010D">
        <w:rPr>
          <w:rFonts w:ascii="Times New Roman" w:eastAsia="Times New Roman" w:hAnsi="Times New Roman" w:cs="Times New Roman"/>
          <w:sz w:val="28"/>
          <w:szCs w:val="28"/>
        </w:rPr>
        <w:t>организации бюджетирования и управления денежными потоками</w:t>
      </w:r>
      <w:r w:rsidR="006101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871B21" w14:textId="65F20284" w:rsidR="00B7694F" w:rsidRPr="00B7694F" w:rsidRDefault="0061010D" w:rsidP="0061010D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0D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="00B7694F" w:rsidRPr="00B7694F">
        <w:rPr>
          <w:rFonts w:ascii="Times New Roman" w:eastAsia="Times New Roman" w:hAnsi="Times New Roman" w:cs="Times New Roman"/>
          <w:sz w:val="28"/>
          <w:szCs w:val="28"/>
        </w:rPr>
        <w:t xml:space="preserve">подготовку необходимой бухгалтерской и статистической отчетности, представление их в установленном порядке в соответствующие органы. </w:t>
      </w:r>
    </w:p>
    <w:p w14:paraId="1628B7FA" w14:textId="77777777" w:rsidR="00B7694F" w:rsidRPr="00B7694F" w:rsidRDefault="00B7694F" w:rsidP="00B7694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0DC491" w14:textId="40B93BDE" w:rsidR="00425FBC" w:rsidRPr="008E2A45" w:rsidRDefault="00425FBC" w:rsidP="008E2A4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14:paraId="1825F593" w14:textId="2BF2361B" w:rsidR="00DD3A95" w:rsidRDefault="00DD3A95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FC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 декабря 2020 г. N 40 "Об утверждении санитарных правил СП 2.2.3670-20 "Санитарно-эпидемиологические требования к условиям труда"</w:t>
      </w:r>
    </w:p>
    <w:p w14:paraId="11B3BF9A" w14:textId="77777777" w:rsidR="001731AF" w:rsidRPr="001731AF" w:rsidRDefault="001731AF" w:rsidP="001731A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AF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 г. N 4 "Об утверждении санитарных правил " и норм СанПиН 3.3686-21 "Санитарно-эпидемиологические требования по профилактике инфекционных болезней"</w:t>
      </w:r>
    </w:p>
    <w:p w14:paraId="621D439C" w14:textId="77777777" w:rsidR="00B7694F" w:rsidRPr="00030CFC" w:rsidRDefault="00B7694F" w:rsidP="00B7694F">
      <w:pPr>
        <w:tabs>
          <w:tab w:val="left" w:pos="567"/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267D1" w14:textId="0A2618D0" w:rsidR="009C4B59" w:rsidRPr="008E2A45" w:rsidRDefault="00A130B3" w:rsidP="008E2A4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A45">
        <w:rPr>
          <w:rFonts w:ascii="Times New Roman" w:eastAsia="Calibri" w:hAnsi="Times New Roman" w:cs="Times New Roman"/>
          <w:sz w:val="28"/>
          <w:szCs w:val="28"/>
        </w:rPr>
        <w:t>нормативные правовые документы</w:t>
      </w:r>
    </w:p>
    <w:p w14:paraId="7292A92B" w14:textId="59F77A18" w:rsidR="008E2A45" w:rsidRPr="008E2A45" w:rsidRDefault="008E2A45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A45">
        <w:rPr>
          <w:rFonts w:ascii="Times New Roman" w:eastAsia="Times New Roman" w:hAnsi="Times New Roman" w:cs="Times New Roman"/>
          <w:sz w:val="28"/>
          <w:szCs w:val="28"/>
        </w:rPr>
        <w:t>Федеральный закон от 06.12.2011 № 402-ФЗ «О бухгалтерском учете»</w:t>
      </w:r>
    </w:p>
    <w:p w14:paraId="6E2F96E3" w14:textId="77777777" w:rsidR="001731AF" w:rsidRPr="001731AF" w:rsidRDefault="00816623" w:rsidP="001731A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ГК РФ" w:history="1">
        <w:r w:rsidR="001731AF" w:rsidRPr="001731AF">
          <w:rPr>
            <w:rFonts w:ascii="Times New Roman" w:eastAsia="Times New Roman" w:hAnsi="Times New Roman" w:cs="Times New Roman"/>
            <w:sz w:val="28"/>
            <w:szCs w:val="28"/>
          </w:rPr>
          <w:t>Гражданский кодекс Российской Федерации</w:t>
        </w:r>
      </w:hyperlink>
      <w:r w:rsidR="001731AF" w:rsidRPr="001731AF">
        <w:rPr>
          <w:rFonts w:ascii="Times New Roman" w:eastAsia="Times New Roman" w:hAnsi="Times New Roman" w:cs="Times New Roman"/>
          <w:sz w:val="28"/>
          <w:szCs w:val="28"/>
        </w:rPr>
        <w:t> (ГК РФ)</w:t>
      </w:r>
    </w:p>
    <w:p w14:paraId="32BC7B66" w14:textId="77777777" w:rsidR="001731AF" w:rsidRPr="001731AF" w:rsidRDefault="00816623" w:rsidP="001731A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ТК РФ" w:history="1">
        <w:r w:rsidR="001731AF" w:rsidRPr="001731AF">
          <w:rPr>
            <w:rFonts w:ascii="Times New Roman" w:eastAsia="Times New Roman" w:hAnsi="Times New Roman" w:cs="Times New Roman"/>
            <w:sz w:val="28"/>
            <w:szCs w:val="28"/>
          </w:rPr>
          <w:t>Трудовой кодекс Российской Федерации</w:t>
        </w:r>
      </w:hyperlink>
      <w:r w:rsidR="001731AF" w:rsidRPr="001731AF">
        <w:rPr>
          <w:rFonts w:ascii="Times New Roman" w:eastAsia="Times New Roman" w:hAnsi="Times New Roman" w:cs="Times New Roman"/>
          <w:sz w:val="28"/>
          <w:szCs w:val="28"/>
        </w:rPr>
        <w:t> (ТК РФ)</w:t>
      </w:r>
    </w:p>
    <w:p w14:paraId="03D6D87E" w14:textId="77777777" w:rsidR="001731AF" w:rsidRPr="001731AF" w:rsidRDefault="00816623" w:rsidP="001731A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НК РФ" w:history="1">
        <w:r w:rsidR="001731AF" w:rsidRPr="001731AF">
          <w:rPr>
            <w:rFonts w:ascii="Times New Roman" w:eastAsia="Times New Roman" w:hAnsi="Times New Roman" w:cs="Times New Roman"/>
            <w:sz w:val="28"/>
            <w:szCs w:val="28"/>
          </w:rPr>
          <w:t>Налоговый кодекс Российской Федерации</w:t>
        </w:r>
      </w:hyperlink>
      <w:r w:rsidR="001731AF" w:rsidRPr="001731AF">
        <w:rPr>
          <w:rFonts w:ascii="Times New Roman" w:eastAsia="Times New Roman" w:hAnsi="Times New Roman" w:cs="Times New Roman"/>
          <w:sz w:val="28"/>
          <w:szCs w:val="28"/>
        </w:rPr>
        <w:t> (НК РФ)</w:t>
      </w:r>
    </w:p>
    <w:p w14:paraId="40B9E245" w14:textId="16AB67BB" w:rsidR="00154777" w:rsidRPr="00154777" w:rsidRDefault="00154777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77">
        <w:rPr>
          <w:rFonts w:ascii="Times New Roman" w:eastAsia="Times New Roman" w:hAnsi="Times New Roman" w:cs="Times New Roman"/>
          <w:sz w:val="28"/>
          <w:szCs w:val="28"/>
        </w:rPr>
        <w:lastRenderedPageBreak/>
        <w:t>ФСБУ 14/2022 "Нематериальные активы"</w:t>
      </w:r>
      <w:r w:rsidR="007E3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777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30.05.2022 N 86н</w:t>
      </w:r>
    </w:p>
    <w:p w14:paraId="35BC85AE" w14:textId="2FB3A89F" w:rsidR="00154777" w:rsidRPr="00154777" w:rsidRDefault="00154777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77">
        <w:rPr>
          <w:rFonts w:ascii="Times New Roman" w:eastAsia="Times New Roman" w:hAnsi="Times New Roman" w:cs="Times New Roman"/>
          <w:sz w:val="28"/>
          <w:szCs w:val="28"/>
        </w:rPr>
        <w:t>ФСБУ 27/2021 "Документы и документооборот в бухгалтерском учете"</w:t>
      </w:r>
      <w:r w:rsidR="007E3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777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16.04.2021 N 62н</w:t>
      </w:r>
    </w:p>
    <w:p w14:paraId="6FF88514" w14:textId="398DD37B" w:rsidR="00154777" w:rsidRPr="00154777" w:rsidRDefault="00154777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77">
        <w:rPr>
          <w:rFonts w:ascii="Times New Roman" w:eastAsia="Times New Roman" w:hAnsi="Times New Roman" w:cs="Times New Roman"/>
          <w:sz w:val="28"/>
          <w:szCs w:val="28"/>
        </w:rPr>
        <w:t>ФСБУ 6/2020 "Основные средства"</w:t>
      </w:r>
      <w:r w:rsidR="007E3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777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17.09.2020 N 204н</w:t>
      </w:r>
    </w:p>
    <w:p w14:paraId="1A40EE2D" w14:textId="55AEA2E0" w:rsidR="00154777" w:rsidRPr="00154777" w:rsidRDefault="00154777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77">
        <w:rPr>
          <w:rFonts w:ascii="Times New Roman" w:eastAsia="Times New Roman" w:hAnsi="Times New Roman" w:cs="Times New Roman"/>
          <w:sz w:val="28"/>
          <w:szCs w:val="28"/>
        </w:rPr>
        <w:t>ФСБУ 26/2020 "Капитальные вложения"</w:t>
      </w:r>
      <w:r w:rsidR="007E3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777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17.09.2020 N 204н</w:t>
      </w:r>
    </w:p>
    <w:p w14:paraId="18B3FDC1" w14:textId="16B32616" w:rsidR="00154777" w:rsidRPr="00154777" w:rsidRDefault="00154777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77">
        <w:rPr>
          <w:rFonts w:ascii="Times New Roman" w:eastAsia="Times New Roman" w:hAnsi="Times New Roman" w:cs="Times New Roman"/>
          <w:sz w:val="28"/>
          <w:szCs w:val="28"/>
        </w:rPr>
        <w:t>ФСБУ 5/2019 "Запасы"</w:t>
      </w:r>
      <w:r w:rsidR="007E3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777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15.11.2019 N 180н</w:t>
      </w:r>
    </w:p>
    <w:p w14:paraId="749CE960" w14:textId="15D599EF" w:rsidR="00A130B3" w:rsidRPr="00154777" w:rsidRDefault="00154777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77">
        <w:rPr>
          <w:rFonts w:ascii="Times New Roman" w:eastAsia="Times New Roman" w:hAnsi="Times New Roman" w:cs="Times New Roman"/>
          <w:sz w:val="28"/>
          <w:szCs w:val="28"/>
        </w:rPr>
        <w:t>ФСБУ 25/2018 "Бухгалтерский учет аренды"</w:t>
      </w:r>
      <w:r w:rsidR="007E3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777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16.10.2018 N 208н</w:t>
      </w:r>
    </w:p>
    <w:p w14:paraId="70D364BB" w14:textId="574B1370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1/2008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Учетная политика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06.10.2008 N 106н</w:t>
      </w:r>
    </w:p>
    <w:p w14:paraId="188BD7E3" w14:textId="1E608F39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3/2006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Учет активов и обязательств, стоимость которых выражена в иностранной валюте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27.11.2006 N 154н</w:t>
      </w:r>
    </w:p>
    <w:p w14:paraId="464EFF4A" w14:textId="5617AA8F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4/99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Бухгалтерская отчетность организации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06.07.1999 N 43н</w:t>
      </w:r>
    </w:p>
    <w:p w14:paraId="56861A2C" w14:textId="0F09D625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8/2010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Оценочные обязательства, условные обязательства и условные активы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13.12.2010 N 167н</w:t>
      </w:r>
    </w:p>
    <w:p w14:paraId="44EB5433" w14:textId="17271544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9/99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Доходы организации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06.05.1999 N 32н</w:t>
      </w:r>
    </w:p>
    <w:p w14:paraId="56F3CC2C" w14:textId="369A6C6A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10/99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Расходы организации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06.05.1999 N 33н</w:t>
      </w:r>
    </w:p>
    <w:p w14:paraId="5F8D9295" w14:textId="2A60C6B9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11/2008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Информация о связанных сторонах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29.04.2008 N 48н</w:t>
      </w:r>
    </w:p>
    <w:p w14:paraId="4A930214" w14:textId="5345B445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12/2010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Информация по сегментам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08.11.2010 N 143н</w:t>
      </w:r>
    </w:p>
    <w:p w14:paraId="327C613E" w14:textId="21609828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13/2000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Учет государственной помощи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16.10.2000 N 92н</w:t>
      </w:r>
    </w:p>
    <w:p w14:paraId="0C948E68" w14:textId="0EDD669C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15/2008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Учет расходов по займам и кредитам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06.10.2008 N 107н</w:t>
      </w:r>
    </w:p>
    <w:p w14:paraId="450E41E9" w14:textId="0F016FCB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18/02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Учет расчетов по налогу на прибыль организаций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19.11.2002 N 114н</w:t>
      </w:r>
    </w:p>
    <w:p w14:paraId="74F601E4" w14:textId="0F8D74B2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19/02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Учет финансовых вложений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10.12.2002 N 126н</w:t>
      </w:r>
    </w:p>
    <w:p w14:paraId="696F1302" w14:textId="132C923D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t>ПБУ 22/2010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Исправление ошибок в бухгалтерском учете и отчетности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28.06.2010 N 63н</w:t>
      </w:r>
    </w:p>
    <w:p w14:paraId="4974200A" w14:textId="1F712ADF" w:rsidR="007E3DFB" w:rsidRPr="007E3DFB" w:rsidRDefault="007E3DFB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B">
        <w:rPr>
          <w:rFonts w:ascii="Times New Roman" w:eastAsia="Times New Roman" w:hAnsi="Times New Roman" w:cs="Times New Roman"/>
          <w:sz w:val="28"/>
          <w:szCs w:val="28"/>
        </w:rPr>
        <w:lastRenderedPageBreak/>
        <w:t>ПБУ 23/2011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Отчет о движении денежных средств</w:t>
      </w:r>
      <w:r w:rsidR="0050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3DFB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02.02.2011 N 11н</w:t>
      </w:r>
    </w:p>
    <w:p w14:paraId="2CDDB1F0" w14:textId="2D76FBEC" w:rsidR="007E3DFB" w:rsidRDefault="00503232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32">
        <w:rPr>
          <w:rFonts w:ascii="Times New Roman" w:eastAsia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3232">
        <w:rPr>
          <w:rFonts w:ascii="Times New Roman" w:eastAsia="Times New Roman" w:hAnsi="Times New Roman" w:cs="Times New Roman"/>
          <w:sz w:val="28"/>
          <w:szCs w:val="28"/>
        </w:rPr>
        <w:t>Приказ Минфина РФ от 31.10.2000 N 94н</w:t>
      </w:r>
    </w:p>
    <w:p w14:paraId="5000206C" w14:textId="466EF1BF" w:rsidR="007E3DFB" w:rsidRDefault="00503232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32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инвентаризации имущества и финансовых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3232">
        <w:rPr>
          <w:rFonts w:ascii="Times New Roman" w:eastAsia="Times New Roman" w:hAnsi="Times New Roman" w:cs="Times New Roman"/>
          <w:sz w:val="28"/>
          <w:szCs w:val="28"/>
        </w:rPr>
        <w:t>Приказ Минфина РФ от 13.06.1995 N 49</w:t>
      </w:r>
    </w:p>
    <w:p w14:paraId="513730DF" w14:textId="44A6A8B6" w:rsidR="008E2A45" w:rsidRPr="00154777" w:rsidRDefault="00503232" w:rsidP="00B7694F">
      <w:pPr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32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02.07.2010 N 66н "О формах бухгалтерской отчетности организаций"</w:t>
      </w:r>
    </w:p>
    <w:p w14:paraId="49ED0D96" w14:textId="77777777" w:rsidR="00B7694F" w:rsidRDefault="00B7694F" w:rsidP="001547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06D07" w14:textId="47FC30F0" w:rsidR="00425FBC" w:rsidRDefault="00532AD0" w:rsidP="001547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4777"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</w:t>
      </w:r>
      <w:r w:rsidR="00425FBC" w:rsidRPr="00154777"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рынка труда к данному специалисту</w:t>
      </w:r>
      <w:r w:rsidR="0015477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154777" w:rsidRDefault="009C4B59" w:rsidP="001547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898D1A6" w:rsidR="00425FBC" w:rsidRPr="00425FBC" w:rsidRDefault="008E2A45" w:rsidP="001547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Документирование хозяйственных операций и ведение бухгалтерского учета имущества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39AF7A6A" w:rsidR="00425FBC" w:rsidRPr="00425FBC" w:rsidRDefault="008E2A45" w:rsidP="001547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eastAsia="Calibri" w:hAnsi="Times New Roman" w:cs="Times New Roman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BF7F553" w:rsidR="00425FBC" w:rsidRPr="00425FBC" w:rsidRDefault="008E2A45" w:rsidP="001547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  <w:r w:rsidR="00154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19800D87" w:rsidR="00425FBC" w:rsidRPr="008E2A45" w:rsidRDefault="008E2A4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128B2934" w:rsidR="00425FBC" w:rsidRPr="00425FBC" w:rsidRDefault="008E2A45" w:rsidP="001547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использование бухгалтерской (финансовой) отчетности</w:t>
            </w:r>
            <w:r w:rsidR="00154777" w:rsidRPr="00154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E2A45" w:rsidRPr="00425FBC" w14:paraId="151770A4" w14:textId="77777777" w:rsidTr="00425FBC">
        <w:tc>
          <w:tcPr>
            <w:tcW w:w="529" w:type="pct"/>
            <w:shd w:val="clear" w:color="auto" w:fill="BFBFBF"/>
          </w:tcPr>
          <w:p w14:paraId="00B7D346" w14:textId="3F490E52" w:rsidR="008E2A45" w:rsidRDefault="008E2A4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730C58D" w14:textId="7FB85E45" w:rsidR="008E2A45" w:rsidRPr="00425FBC" w:rsidRDefault="008E2A45" w:rsidP="001547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налогового учета и налогового планирования в организации</w:t>
            </w:r>
            <w:r w:rsidR="00154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15DE" w:rsidRPr="001B15DE" w:rsidSect="00A130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3A328" w14:textId="77777777" w:rsidR="006135B2" w:rsidRDefault="006135B2" w:rsidP="00A130B3">
      <w:pPr>
        <w:spacing w:after="0" w:line="240" w:lineRule="auto"/>
      </w:pPr>
      <w:r>
        <w:separator/>
      </w:r>
    </w:p>
  </w:endnote>
  <w:endnote w:type="continuationSeparator" w:id="0">
    <w:p w14:paraId="6A75CBE6" w14:textId="77777777" w:rsidR="006135B2" w:rsidRDefault="006135B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39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8D91" w14:textId="77777777" w:rsidR="006135B2" w:rsidRDefault="006135B2" w:rsidP="00A130B3">
      <w:pPr>
        <w:spacing w:after="0" w:line="240" w:lineRule="auto"/>
      </w:pPr>
      <w:r>
        <w:separator/>
      </w:r>
    </w:p>
  </w:footnote>
  <w:footnote w:type="continuationSeparator" w:id="0">
    <w:p w14:paraId="603A38E7" w14:textId="77777777" w:rsidR="006135B2" w:rsidRDefault="006135B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30CFC"/>
    <w:rsid w:val="00054085"/>
    <w:rsid w:val="0011415D"/>
    <w:rsid w:val="001262E4"/>
    <w:rsid w:val="00154777"/>
    <w:rsid w:val="001731AF"/>
    <w:rsid w:val="001B03BD"/>
    <w:rsid w:val="001B15DE"/>
    <w:rsid w:val="001D5D39"/>
    <w:rsid w:val="003C7F5A"/>
    <w:rsid w:val="003D019F"/>
    <w:rsid w:val="003D0CC1"/>
    <w:rsid w:val="00425FBC"/>
    <w:rsid w:val="004F5C21"/>
    <w:rsid w:val="00503232"/>
    <w:rsid w:val="00532AD0"/>
    <w:rsid w:val="005877FC"/>
    <w:rsid w:val="00596E5D"/>
    <w:rsid w:val="005B02DB"/>
    <w:rsid w:val="0061010D"/>
    <w:rsid w:val="006135B2"/>
    <w:rsid w:val="00716F94"/>
    <w:rsid w:val="007E05DE"/>
    <w:rsid w:val="007E3DFB"/>
    <w:rsid w:val="008E2A45"/>
    <w:rsid w:val="0098702C"/>
    <w:rsid w:val="009C4B59"/>
    <w:rsid w:val="009F616C"/>
    <w:rsid w:val="00A130B3"/>
    <w:rsid w:val="00AA1894"/>
    <w:rsid w:val="00AB059B"/>
    <w:rsid w:val="00B7694F"/>
    <w:rsid w:val="00B96387"/>
    <w:rsid w:val="00DD3A95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semiHidden/>
    <w:unhideWhenUsed/>
    <w:rsid w:val="0017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1AF"/>
    <w:rPr>
      <w:color w:val="0000FF"/>
      <w:u w:val="single"/>
    </w:rPr>
  </w:style>
  <w:style w:type="table" w:styleId="ab">
    <w:name w:val="Table Grid"/>
    <w:basedOn w:val="a1"/>
    <w:uiPriority w:val="39"/>
    <w:unhideWhenUsed/>
    <w:rsid w:val="001D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semiHidden/>
    <w:unhideWhenUsed/>
    <w:rsid w:val="0017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1AF"/>
    <w:rPr>
      <w:color w:val="0000FF"/>
      <w:u w:val="single"/>
    </w:rPr>
  </w:style>
  <w:style w:type="table" w:styleId="ab">
    <w:name w:val="Table Grid"/>
    <w:basedOn w:val="a1"/>
    <w:uiPriority w:val="39"/>
    <w:unhideWhenUsed/>
    <w:rsid w:val="001D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9002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Давыдик_ЛН</cp:lastModifiedBy>
  <cp:revision>9</cp:revision>
  <cp:lastPrinted>2023-03-10T05:04:00Z</cp:lastPrinted>
  <dcterms:created xsi:type="dcterms:W3CDTF">2023-01-22T12:55:00Z</dcterms:created>
  <dcterms:modified xsi:type="dcterms:W3CDTF">2023-03-10T05:23:00Z</dcterms:modified>
</cp:coreProperties>
</file>