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ОБРАЗОВАНИЯ ИРКУТСКОЙ ОБЛАСТИ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2014 г. N 57-мпр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ОБЩЕСТВЕННОМ СОВЕТЕ ПРИ МИНИСТЕРСТВЕ ОБРАЗОВАНИЯ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3 апреля 2014 года N 182-пп "О Порядке образования общественных советов при исполнительных органах государственной власти Иркутской области", руководствуясь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образования Иркутской области, утвержденным постановлением Правительства Иркутской области от 29 декабря 2009 года N 391/170-пп, </w:t>
      </w:r>
      <w:hyperlink r:id="rId7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Иркутской области, приказываю:</w:t>
      </w:r>
      <w:proofErr w:type="gramEnd"/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общественном совете при министерстве образования Иркутской области (прилагается).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Иркутской области от 21 марта 2013 года N 20-мпр "Об Общественном совете при министерстве образования Иркутской области" утратившим силу.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десять календарных дней после его официального опубликования.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Е.А.ОСИПОВА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Утверждено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2014 года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57-мпр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ПОЛОЖЕНИЕ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ОБЩЕСТВЕННОМ СОВЕТЕ ПРИ МИНИСТЕРСТВЕ ОБРАЗОВАНИЯ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Глава 1. ОБЩИЕ ПОЛОЖЕНИЯ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совет при министерстве образования Иркутской области (далее соответственно - общественный совет, министерство) является совещательным коллегиальным органом, созданным в целях обеспечения взаимодействия министерства с Общественной палатой Иркутской области, общественными объединениями и иными некоммерческими организациями, гражданами, повышения гласности и прозрачности деятельности министерства.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Члены общественного совета осуществляют свою деятельность на общественных началах.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Общественный совет осуществляет свою деятельность на основе принципа гласности.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Организационно-техническое обеспечение деятельности общественного совета и обеспечение участия в его работе членов Общественной палаты Иркутской области осуществляет министерство.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Общественный совет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Иркутской области, законами Иркутской области, иными нормативными правовыми актами Иркутской области, а также настоящим Положением.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Глава 2. ЗАДАЧИ И ФУНКЦИИ ОБЩЕСТВЕННОГО СОВЕТА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Общественный совет в установленном порядке реализует и осуществляет следующие задачи и функции: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оптимизация взаимодействия министерства и гражданского общества, обеспечение участия граждан, общественных объединений и иных некоммерческих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содействие министерству 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в проведении оценки качества работы организаций, осуществляющих образовательную деятельность, в отношении которых министерство выступает учредителем;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выдвижение и обсуждение общественных инициатив, связанных с деятельностью министерства;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Глава 3. ПРАВА ОБЩЕСТВЕННОГО СОВЕТА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Общественный совет для осуществления своей деятельности в установленном порядке вправе: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приглашать на свои заседания должностных лиц территориальных органов федеральных органов государственной власти, органов государственной власти Иркутской области, органов местного самоуправления муниципальных образований Иркутской области, представителей общественных объединений, граждан;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у органов государственной власти Иркутской области, органов местного самоуправления муниципальных образований Иркутской области, общественных объединений необходимую информацию для реализации и осуществления задач и функций общественного совета;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информировать население Иркутской области о результатах своей деятельности через средства массовой информации.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Глава 4. ПОРЯДОК ФОРМИРОВАНИЯ И ДЕЯТЕЛЬНОСТИ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СОВЕТА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8. Состав общественного совета формируется в количестве не менее 7 и не более 21 члена из числа: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представителей Общественной палаты Иркутской области;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общественных объединений (за исключением политических партий), иных некоммерческих организаций, зарегистрированных в установленном законодательством порядке, осуществляющих деятельность на территории Иркутской области (далее - организации);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>9. Членом общественного совета может быть гражданин Российской Федерации, проживающий на территории Иркутской области, достигший возраста восемнадцати лет.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 xml:space="preserve">Членами общественного совета не могут быть лица, которые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Иркутской области от 16 апреля 2007 года N 27-оз "Об Общественной палате Иркутской области" не могут быть членами Общественной палаты Иркутской области.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8"/>
      <w:bookmarkEnd w:id="11"/>
      <w:r>
        <w:rPr>
          <w:rFonts w:ascii="Calibri" w:hAnsi="Calibri" w:cs="Calibri"/>
        </w:rPr>
        <w:t>10. В целях формирования общественного совета министерство размещает на своем официальном сайте в информационно-телекоммуникационной сети "Интернет" объявление о формировании общественного совета, которое должно содержать следующую информацию: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начала и окончания приема предложений Общественной палаты Иркутской области, организаций о выдвижении своих представителей для включения в состав общественного совета (далее - предложения) и заявлений граждан о своем выдвижении для включения в состав общественного совета (далее - заявления);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местонахождение, график (режим) работы и адрес электронной почты министерства;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должности, фамилия, имя и отчество руководителя министерства.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объявлением о формировании общественного совета министерство на своем официальном сайте в информационно-телекоммуникационной сети "Интернет" размещает настоящее Положение.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 xml:space="preserve">11. Предложения (заявления) подаются в министерство на имя его руководителя в течение 30 календарных дней со дня размещения объявления о формировании общественного совета, указанного в </w:t>
      </w:r>
      <w:hyperlink w:anchor="Par68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предложении (заявлении) в отношении каждого представителя Общественной палаты Иркутской области, организации и гражданина, </w:t>
      </w:r>
      <w:proofErr w:type="gramStart"/>
      <w:r>
        <w:rPr>
          <w:rFonts w:ascii="Calibri" w:hAnsi="Calibri" w:cs="Calibri"/>
        </w:rPr>
        <w:t>выдвинутых</w:t>
      </w:r>
      <w:proofErr w:type="gramEnd"/>
      <w:r>
        <w:rPr>
          <w:rFonts w:ascii="Calibri" w:hAnsi="Calibri" w:cs="Calibri"/>
        </w:rPr>
        <w:t xml:space="preserve"> для включения в состав общественного совета (далее - кандидаты), указывается: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место рождения;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места жительства;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серия, номер и дата выдачи паспорта или иного документа, удостоверяющего личность;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имеющиеся в сфере деятельности общественного совета опыт и, при наличии, заслуги и достижения;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информация о соответствии требованиям, установленным </w:t>
      </w:r>
      <w:hyperlink w:anchor="Par67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t>13. С предложением (заявлением) представляются следующие документы: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кандидата;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 об образовании;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трудовая книжка кандидата;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имеющиеся в сфере деятельности общественного совета опыт и, при наличии, заслуги и достижения кандидата;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согласие кандидата на обработку его персональных данных;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устав организации и свидетельство о государственной регистрации организации - в случае подачи предложения организацией.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министерство предложения (заявления) и документы,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 (далее - документы), могут быть: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представлены</w:t>
      </w:r>
      <w:proofErr w:type="gramEnd"/>
      <w:r>
        <w:rPr>
          <w:rFonts w:ascii="Calibri" w:hAnsi="Calibri" w:cs="Calibri"/>
        </w:rPr>
        <w:t xml:space="preserve"> непосредственно. В этом случае копии с подлинников документов снимает должностное лицо министерства и удостоверяет их при сверке с подлинниками. Подлинники документов возвращаются представившему их лицу;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направлены через организацию федеральной почтовой связи.</w:t>
      </w:r>
      <w:proofErr w:type="gramEnd"/>
      <w:r>
        <w:rPr>
          <w:rFonts w:ascii="Calibri" w:hAnsi="Calibri" w:cs="Calibri"/>
        </w:rPr>
        <w:t xml:space="preserve"> В этом случае документы направляются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направлены в форме электронных документов, подписанных электронной подписью и передаваемых по адресу электронной почты с использованием информационно-телекоммуникационной сети "Интернет".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Общественная палата Иркутской области вправе направить в министерство предложения, в которых количество кандидатов от Общественной палаты Иркутской области в совокупности не должно превышать половины от общего числа членов общественного совета, </w:t>
      </w:r>
      <w:r>
        <w:rPr>
          <w:rFonts w:ascii="Calibri" w:hAnsi="Calibri" w:cs="Calibri"/>
        </w:rPr>
        <w:lastRenderedPageBreak/>
        <w:t>определенного настоящим Положением.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вправе направить в министерство только одно предложение, которое должно содержать не более трех кандидатов от организации.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Министерство в течение 30 рабочих дней со дня истечения срока,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Положения, осуществляет проверку соответствия кандидатов (за исключением кандидатов, являющихся членами Общественной палаты Иркутской области)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 (далее - проверка).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Персональный состав общественного совета утверждается правовым актом министерства с учетом требований </w:t>
      </w:r>
      <w:hyperlink w:anchor="Par98" w:history="1">
        <w:r>
          <w:rPr>
            <w:rFonts w:ascii="Calibri" w:hAnsi="Calibri" w:cs="Calibri"/>
            <w:color w:val="0000FF"/>
          </w:rPr>
          <w:t>пункта 18</w:t>
        </w:r>
      </w:hyperlink>
      <w:r>
        <w:rPr>
          <w:rFonts w:ascii="Calibri" w:hAnsi="Calibri" w:cs="Calibri"/>
        </w:rPr>
        <w:t xml:space="preserve"> настоящего Положения из числа кандидатов, являющихся членами Общественной палаты Иркутской области, и кандидатов, в отношении которых по результатам проверки установлено их соответствие требованиям, установленным </w:t>
      </w:r>
      <w:hyperlink w:anchor="Par62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 (далее при совместном упоминании - кандидаты, соответствующие требованиям).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18. Персональный состав общественного совета определяется исходя из того, что представители Общественной палаты Иркутской области составляют одну треть от общего числа членов общественного совета, представители организаций и граждан - две трети от общего числа членов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количество кандидатов, соответствующих требованиям, превышает количество членов общественного совета, которые с учетом </w:t>
      </w:r>
      <w:hyperlink w:anchor="Par98" w:history="1">
        <w:r>
          <w:rPr>
            <w:rFonts w:ascii="Calibri" w:hAnsi="Calibri" w:cs="Calibri"/>
            <w:color w:val="0000FF"/>
          </w:rPr>
          <w:t>пункта 18</w:t>
        </w:r>
      </w:hyperlink>
      <w:r>
        <w:rPr>
          <w:rFonts w:ascii="Calibri" w:hAnsi="Calibri" w:cs="Calibri"/>
        </w:rPr>
        <w:t xml:space="preserve"> настоящего Положения назначаются из числа представителей Общественной палаты Иркутской области, а также представителей организаций и граждан, то кандидаты, соответствующие требованиям, из числа представителей Общественной палаты Иркутской области, а также представителей организаций и граждан включаются в состав общественного совета исходя из следующих критериев: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более ранняя дата подачи предложения (заявления);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высшего образования;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заслуг и достижений в сфере деятельности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количество кандидатов, соответствующих требованиям, меньше количества членов общественного совета, которые с учетом </w:t>
      </w:r>
      <w:hyperlink w:anchor="Par98" w:history="1">
        <w:r>
          <w:rPr>
            <w:rFonts w:ascii="Calibri" w:hAnsi="Calibri" w:cs="Calibri"/>
            <w:color w:val="0000FF"/>
          </w:rPr>
          <w:t>пункта 18</w:t>
        </w:r>
      </w:hyperlink>
      <w:r>
        <w:rPr>
          <w:rFonts w:ascii="Calibri" w:hAnsi="Calibri" w:cs="Calibri"/>
        </w:rPr>
        <w:t xml:space="preserve"> настоящего Положения назначаются из числа представителей Общественной палаты Иркутской области, а также представителей организаций и граждан, то министерство принимает решение об установлении срока для дополнительного приема предложений (заявлений), который не может быть менее 30 и более 90 календарных дней.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Общественный совет формируется на срок пять лет и исчисляется со дня вступления в силу правового акта министерства о формировании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06"/>
      <w:bookmarkEnd w:id="15"/>
      <w:r>
        <w:rPr>
          <w:rFonts w:ascii="Calibri" w:hAnsi="Calibri" w:cs="Calibri"/>
        </w:rPr>
        <w:t>Глава 5. ОРГАНИЗАЦИЯ ДЕЯТЕЛЬНОСТИ ОБЩЕСТВЕННОГО СОВЕТА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Общественный совет возглавляет председатель общественного совета, избираемый из числа лиц, входящих в состав общественного совета, простым большинством голосов путем открытого голосования (тайного - по решению общественного совета) на срок действия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Председатель общественного совета: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определяет место и время проведения заседаний общественного совета;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формирует на основе предложений членов общественного совета план работы общественного совета и повестку дня очередного заседания общественного совета;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дает поручения членам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Члены общественного совета вносят предложения по плану работы общественного совета, в повестку дня его заседаний и порядок обсуждения вопросов, участвуют в подготовке материалов к заседаниям общественного совета, а также проектов его решений.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целях </w:t>
      </w:r>
      <w:proofErr w:type="gramStart"/>
      <w:r>
        <w:rPr>
          <w:rFonts w:ascii="Calibri" w:hAnsi="Calibri" w:cs="Calibri"/>
        </w:rPr>
        <w:t>повышения эффективности выполнения задач общественного совета</w:t>
      </w:r>
      <w:proofErr w:type="gramEnd"/>
      <w:r>
        <w:rPr>
          <w:rFonts w:ascii="Calibri" w:hAnsi="Calibri" w:cs="Calibri"/>
        </w:rPr>
        <w:t xml:space="preserve"> в его составе могут быть образованы постоянные и временные рабочие группы, комиссии из числа лиц, входящих в состав общественного совета, и представителей общественных объединений, научных и других организаций, не входящих в состав общественного совета, для проведения аналитических и экспертных работ. Руководство деятельностью рабочих групп, комиссий </w:t>
      </w:r>
      <w:r>
        <w:rPr>
          <w:rFonts w:ascii="Calibri" w:hAnsi="Calibri" w:cs="Calibri"/>
        </w:rPr>
        <w:lastRenderedPageBreak/>
        <w:t>осуществляют члены общественного совета по поручению председателя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Заседания Общественного совета проводятся по мере необходимости, но не реже одного раза в шесть месяцев. Проводит заседание общественного совета председатель общественного совета. Заседание общественного совета считается правомочным, если на нем присутствует более половины от общего числа лиц, входящих в состав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Решения общественного совета принимаются простым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председателя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мнение лиц, входящих в состав общественного совета и голосовавших против принятия решения, излагается в письменном виде и приобщается к решению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Решение общественного совета оформляется протоколом, который подписывается председателем общественного совета и лицами, входящими в состав общественного совета, в течение 5 рабочих дней со дня проведения заседания общественного совета.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общественного совета носят рекомендательный характер.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Е.А.ОСИПОВА</w:t>
      </w: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529" w:rsidRDefault="007A15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76934" w:rsidRDefault="00276934"/>
    <w:sectPr w:rsidR="00276934" w:rsidSect="009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29"/>
    <w:rsid w:val="000B71D9"/>
    <w:rsid w:val="00276934"/>
    <w:rsid w:val="007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CAB6D7D4945B6B3D2EDF84372EBF564BE3D0E19D4587869E903AB005D3350I7U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CAB6D7D4945B6B3D2EDF84372EBF564BE3D0E19D4587F6EE903AB005D33507820DDE7A5A7A8A7E9DED0ICU9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CAB6D7D4945B6B3D2EDF84372EBF564BE3D0E19D45B786BE903AB005D33507820DDE7A5A7A8A7E9DFD6ICUCJ" TargetMode="External"/><Relationship Id="rId11" Type="http://schemas.openxmlformats.org/officeDocument/2006/relationships/hyperlink" Target="consultantplus://offline/ref=991CAB6D7D4945B6B3D2EDF84372EBF564BE3D0E19DB5F7B6CE903AB005D3350I7U8J" TargetMode="External"/><Relationship Id="rId5" Type="http://schemas.openxmlformats.org/officeDocument/2006/relationships/hyperlink" Target="consultantplus://offline/ref=991CAB6D7D4945B6B3D2EDF84372EBF564BE3D0E19D657736EE903AB005D33507820DDE7A5A7A8A7E9DFD7ICUFJ" TargetMode="External"/><Relationship Id="rId10" Type="http://schemas.openxmlformats.org/officeDocument/2006/relationships/hyperlink" Target="consultantplus://offline/ref=991CAB6D7D4945B6B3D2EDF84372EBF564BE3D0E19D4587F6EE903AB005D3350I7U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CAB6D7D4945B6B3D2F3F5551EB1F967BD64061A85022F67E356IF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Фирстова В.А.</dc:creator>
  <cp:lastModifiedBy>Пензин Сергей Васильевич</cp:lastModifiedBy>
  <cp:revision>2</cp:revision>
  <dcterms:created xsi:type="dcterms:W3CDTF">2015-12-17T06:56:00Z</dcterms:created>
  <dcterms:modified xsi:type="dcterms:W3CDTF">2015-12-17T06:56:00Z</dcterms:modified>
</cp:coreProperties>
</file>